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2F6" w:rsidRPr="009472DE" w:rsidRDefault="00A826AD">
      <w:pPr>
        <w:wordWrap w:val="0"/>
        <w:autoSpaceDE w:val="0"/>
        <w:autoSpaceDN w:val="0"/>
        <w:rPr>
          <w:rFonts w:ascii="ＭＳ 明朝" w:eastAsia="SimSun" w:hAnsi="ＭＳ 明朝"/>
        </w:rPr>
      </w:pPr>
      <w:r w:rsidRPr="009472DE">
        <w:rPr>
          <w:rFonts w:ascii="ＭＳ 明朝" w:eastAsia="ＭＳ 明朝" w:hAnsi="ＭＳ 明朝" w:hint="eastAsia"/>
        </w:rPr>
        <w:t>様式第１号（第５条関係）</w:t>
      </w:r>
    </w:p>
    <w:p w:rsidR="00E272F6" w:rsidRPr="009472DE" w:rsidRDefault="00E272F6">
      <w:pPr>
        <w:wordWrap w:val="0"/>
        <w:autoSpaceDE w:val="0"/>
        <w:autoSpaceDN w:val="0"/>
        <w:rPr>
          <w:rFonts w:ascii="ＭＳ 明朝" w:eastAsia="SimSun" w:hAnsi="ＭＳ 明朝"/>
        </w:rPr>
      </w:pPr>
    </w:p>
    <w:p w:rsidR="00E272F6" w:rsidRPr="009472DE" w:rsidRDefault="00A826AD">
      <w:pPr>
        <w:jc w:val="right"/>
        <w:rPr>
          <w:rFonts w:asciiTheme="minorEastAsia" w:eastAsia="SimSun" w:hAnsiTheme="minorEastAsia"/>
        </w:rPr>
      </w:pPr>
      <w:r w:rsidRPr="009472DE">
        <w:rPr>
          <w:rFonts w:asciiTheme="minorEastAsia" w:hAnsiTheme="minorEastAsia" w:hint="eastAsia"/>
        </w:rPr>
        <w:t>年　　月　　日</w:t>
      </w:r>
    </w:p>
    <w:p w:rsidR="00E272F6" w:rsidRPr="009472DE" w:rsidRDefault="00E272F6">
      <w:pPr>
        <w:jc w:val="left"/>
        <w:rPr>
          <w:rFonts w:asciiTheme="minorEastAsia" w:eastAsia="SimSun" w:hAnsiTheme="minorEastAsia"/>
        </w:rPr>
      </w:pPr>
    </w:p>
    <w:p w:rsidR="00E272F6" w:rsidRPr="009472DE" w:rsidRDefault="00A826AD">
      <w:pPr>
        <w:rPr>
          <w:rFonts w:asciiTheme="minorEastAsia" w:hAnsiTheme="minorEastAsia"/>
        </w:rPr>
      </w:pPr>
      <w:r w:rsidRPr="009472DE">
        <w:rPr>
          <w:rFonts w:asciiTheme="minorEastAsia" w:hAnsiTheme="minorEastAsia" w:hint="eastAsia"/>
          <w:b/>
        </w:rPr>
        <w:t xml:space="preserve">　</w:t>
      </w:r>
      <w:r w:rsidRPr="009472DE">
        <w:rPr>
          <w:rFonts w:asciiTheme="minorEastAsia" w:hAnsiTheme="minorEastAsia" w:hint="eastAsia"/>
        </w:rPr>
        <w:t>千代田町長　様</w:t>
      </w:r>
    </w:p>
    <w:p w:rsidR="00E272F6" w:rsidRPr="009472DE" w:rsidRDefault="00E272F6">
      <w:pPr>
        <w:rPr>
          <w:rFonts w:asciiTheme="minorEastAsia" w:hAnsiTheme="minorEastAsia"/>
        </w:rPr>
      </w:pPr>
    </w:p>
    <w:p w:rsidR="00E272F6" w:rsidRPr="009472DE" w:rsidRDefault="00A826AD">
      <w:pPr>
        <w:wordWrap w:val="0"/>
        <w:jc w:val="right"/>
        <w:rPr>
          <w:rFonts w:asciiTheme="minorEastAsia" w:hAnsiTheme="minorEastAsia"/>
        </w:rPr>
      </w:pPr>
      <w:r w:rsidRPr="009472DE">
        <w:rPr>
          <w:rFonts w:asciiTheme="minorEastAsia" w:hAnsiTheme="minorEastAsia" w:hint="eastAsia"/>
          <w:spacing w:val="214"/>
          <w:kern w:val="0"/>
          <w:fitText w:val="908" w:id="1"/>
        </w:rPr>
        <w:t>住</w:t>
      </w:r>
      <w:r w:rsidRPr="009472DE">
        <w:rPr>
          <w:rFonts w:asciiTheme="minorEastAsia" w:hAnsiTheme="minorEastAsia" w:hint="eastAsia"/>
          <w:kern w:val="0"/>
          <w:fitText w:val="908" w:id="1"/>
        </w:rPr>
        <w:t>所</w:t>
      </w:r>
      <w:r w:rsidRPr="009472DE">
        <w:rPr>
          <w:rFonts w:asciiTheme="minorEastAsia" w:hAnsiTheme="minorEastAsia"/>
          <w:kern w:val="0"/>
        </w:rPr>
        <w:t xml:space="preserve">                             </w:t>
      </w:r>
    </w:p>
    <w:p w:rsidR="00E272F6" w:rsidRPr="009472DE" w:rsidRDefault="007C5D2A">
      <w:pPr>
        <w:wordWrap w:val="0"/>
        <w:jc w:val="right"/>
        <w:rPr>
          <w:rFonts w:asciiTheme="minorEastAsia" w:hAnsiTheme="minorEastAsia"/>
        </w:rPr>
      </w:pPr>
      <w:r w:rsidRPr="009472DE">
        <w:rPr>
          <w:rFonts w:asciiTheme="minorEastAsia" w:hAnsiTheme="minorEastAsia" w:hint="eastAsia"/>
        </w:rPr>
        <w:t>申込</w:t>
      </w:r>
      <w:r w:rsidR="00A826AD" w:rsidRPr="009472DE">
        <w:rPr>
          <w:rFonts w:asciiTheme="minorEastAsia" w:hAnsiTheme="minorEastAsia" w:hint="eastAsia"/>
        </w:rPr>
        <w:t xml:space="preserve">者　</w:t>
      </w:r>
      <w:r w:rsidR="00A826AD" w:rsidRPr="009472DE">
        <w:rPr>
          <w:rFonts w:asciiTheme="minorEastAsia" w:hAnsiTheme="minorEastAsia" w:hint="eastAsia"/>
          <w:spacing w:val="214"/>
          <w:kern w:val="0"/>
          <w:fitText w:val="908" w:id="2"/>
        </w:rPr>
        <w:t>氏</w:t>
      </w:r>
      <w:r w:rsidR="00A826AD" w:rsidRPr="009472DE">
        <w:rPr>
          <w:rFonts w:asciiTheme="minorEastAsia" w:hAnsiTheme="minorEastAsia" w:hint="eastAsia"/>
          <w:kern w:val="0"/>
          <w:fitText w:val="908" w:id="2"/>
        </w:rPr>
        <w:t>名</w:t>
      </w:r>
      <w:r w:rsidR="00A826AD" w:rsidRPr="009472DE">
        <w:rPr>
          <w:rFonts w:asciiTheme="minorEastAsia" w:hAnsiTheme="minorEastAsia" w:hint="eastAsia"/>
        </w:rPr>
        <w:t xml:space="preserve">　</w:t>
      </w:r>
      <w:r w:rsidR="00A826AD" w:rsidRPr="009472DE">
        <w:rPr>
          <w:rFonts w:asciiTheme="minorEastAsia" w:hAnsiTheme="minorEastAsia"/>
        </w:rPr>
        <w:t xml:space="preserve">       </w:t>
      </w:r>
      <w:r w:rsidR="00A826AD" w:rsidRPr="009472DE">
        <w:rPr>
          <w:rFonts w:asciiTheme="minorEastAsia" w:hAnsiTheme="minorEastAsia" w:hint="eastAsia"/>
        </w:rPr>
        <w:t xml:space="preserve">　　</w:t>
      </w:r>
      <w:r w:rsidR="00A826AD" w:rsidRPr="009472DE">
        <w:rPr>
          <w:rFonts w:asciiTheme="minorEastAsia" w:hAnsiTheme="minorEastAsia"/>
        </w:rPr>
        <w:t xml:space="preserve">  </w:t>
      </w:r>
      <w:r w:rsidR="00A826AD" w:rsidRPr="009472DE">
        <w:rPr>
          <w:rFonts w:asciiTheme="minorEastAsia" w:hAnsiTheme="minorEastAsia" w:hint="eastAsia"/>
        </w:rPr>
        <w:t xml:space="preserve">　　　　　　㊞</w:t>
      </w:r>
    </w:p>
    <w:p w:rsidR="00E272F6" w:rsidRPr="009472DE" w:rsidRDefault="00A826AD">
      <w:pPr>
        <w:wordWrap w:val="0"/>
        <w:jc w:val="right"/>
        <w:rPr>
          <w:rFonts w:asciiTheme="minorEastAsia" w:hAnsiTheme="minorEastAsia"/>
        </w:rPr>
      </w:pPr>
      <w:r w:rsidRPr="009472DE">
        <w:rPr>
          <w:rFonts w:asciiTheme="minorEastAsia" w:hAnsiTheme="minorEastAsia" w:hint="eastAsia"/>
        </w:rPr>
        <w:t>電話番号</w:t>
      </w:r>
      <w:r w:rsidRPr="009472DE">
        <w:rPr>
          <w:rFonts w:asciiTheme="minorEastAsia" w:hAnsiTheme="minorEastAsia"/>
        </w:rPr>
        <w:t xml:space="preserve">                             </w:t>
      </w:r>
    </w:p>
    <w:p w:rsidR="00E272F6" w:rsidRPr="009472DE" w:rsidRDefault="00E272F6">
      <w:pPr>
        <w:rPr>
          <w:rFonts w:asciiTheme="minorEastAsia" w:hAnsiTheme="minorEastAsia"/>
        </w:rPr>
      </w:pPr>
    </w:p>
    <w:p w:rsidR="00E272F6" w:rsidRPr="009472DE" w:rsidRDefault="00A826AD">
      <w:pPr>
        <w:jc w:val="center"/>
        <w:rPr>
          <w:rFonts w:asciiTheme="minorEastAsia" w:hAnsiTheme="minorEastAsia"/>
        </w:rPr>
      </w:pPr>
      <w:r w:rsidRPr="009472DE">
        <w:rPr>
          <w:rFonts w:asciiTheme="minorEastAsia" w:hAnsiTheme="minorEastAsia" w:hint="eastAsia"/>
        </w:rPr>
        <w:t>千代田町空家等バンク登録（更新）</w:t>
      </w:r>
      <w:r w:rsidR="007C5D2A" w:rsidRPr="009472DE">
        <w:rPr>
          <w:rFonts w:asciiTheme="minorEastAsia" w:hAnsiTheme="minorEastAsia" w:hint="eastAsia"/>
        </w:rPr>
        <w:t>申込</w:t>
      </w:r>
      <w:r w:rsidRPr="009472DE">
        <w:rPr>
          <w:rFonts w:asciiTheme="minorEastAsia" w:hAnsiTheme="minorEastAsia" w:hint="eastAsia"/>
        </w:rPr>
        <w:t>書</w:t>
      </w:r>
    </w:p>
    <w:p w:rsidR="00E272F6" w:rsidRPr="009472DE" w:rsidRDefault="00E272F6">
      <w:pPr>
        <w:rPr>
          <w:rFonts w:asciiTheme="minorEastAsia" w:eastAsia="PMingLiU" w:hAnsiTheme="minorEastAsia"/>
        </w:rPr>
      </w:pPr>
    </w:p>
    <w:p w:rsidR="00E272F6" w:rsidRPr="009472DE" w:rsidRDefault="00E272F6">
      <w:pPr>
        <w:rPr>
          <w:rFonts w:asciiTheme="minorEastAsia" w:eastAsia="PMingLiU" w:hAnsiTheme="minorEastAsia"/>
        </w:rPr>
      </w:pPr>
    </w:p>
    <w:p w:rsidR="00E272F6" w:rsidRPr="009472DE" w:rsidRDefault="00A826AD">
      <w:pPr>
        <w:rPr>
          <w:rFonts w:asciiTheme="minorEastAsia" w:hAnsiTheme="minorEastAsia"/>
        </w:rPr>
      </w:pPr>
      <w:r w:rsidRPr="009472DE">
        <w:rPr>
          <w:rFonts w:asciiTheme="minorEastAsia" w:hAnsiTheme="minorEastAsia" w:hint="eastAsia"/>
          <w:b/>
        </w:rPr>
        <w:t xml:space="preserve">　</w:t>
      </w:r>
      <w:r w:rsidRPr="009472DE">
        <w:rPr>
          <w:rFonts w:asciiTheme="minorEastAsia" w:hAnsiTheme="minorEastAsia" w:hint="eastAsia"/>
        </w:rPr>
        <w:t>千代田町空家等バンク実施要綱（以下「要綱」という。）に定める制度の趣旨等を理解し、下記の事項を同意の上、要綱第５条第１項の規定により千代田町空家等バンク</w:t>
      </w:r>
      <w:r w:rsidR="007C5D2A" w:rsidRPr="009472DE">
        <w:rPr>
          <w:rFonts w:asciiTheme="minorEastAsia" w:hAnsiTheme="minorEastAsia" w:hint="eastAsia"/>
        </w:rPr>
        <w:t>物件</w:t>
      </w:r>
      <w:r w:rsidRPr="009472DE">
        <w:rPr>
          <w:rFonts w:asciiTheme="minorEastAsia" w:hAnsiTheme="minorEastAsia" w:hint="eastAsia"/>
        </w:rPr>
        <w:t>登録台帳への登録（更新）を</w:t>
      </w:r>
      <w:r w:rsidR="007C5D2A" w:rsidRPr="009472DE">
        <w:rPr>
          <w:rFonts w:asciiTheme="minorEastAsia" w:hAnsiTheme="minorEastAsia" w:hint="eastAsia"/>
        </w:rPr>
        <w:t>申し込み</w:t>
      </w:r>
      <w:r w:rsidRPr="009472DE">
        <w:rPr>
          <w:rFonts w:asciiTheme="minorEastAsia" w:hAnsiTheme="minorEastAsia" w:hint="eastAsia"/>
        </w:rPr>
        <w:t>ます。</w:t>
      </w:r>
    </w:p>
    <w:p w:rsidR="00E272F6" w:rsidRPr="009472DE" w:rsidRDefault="00E272F6">
      <w:pPr>
        <w:rPr>
          <w:rFonts w:asciiTheme="minorEastAsia" w:hAnsiTheme="minorEastAsia"/>
        </w:rPr>
      </w:pPr>
    </w:p>
    <w:p w:rsidR="00E272F6" w:rsidRPr="009472DE" w:rsidRDefault="00A826AD">
      <w:pPr>
        <w:jc w:val="center"/>
        <w:rPr>
          <w:rFonts w:asciiTheme="minorEastAsia" w:eastAsia="PMingLiU" w:hAnsiTheme="minorEastAsia"/>
        </w:rPr>
      </w:pPr>
      <w:r w:rsidRPr="009472DE">
        <w:rPr>
          <w:rFonts w:asciiTheme="minorEastAsia" w:hAnsiTheme="minorEastAsia" w:hint="eastAsia"/>
        </w:rPr>
        <w:t>記</w:t>
      </w:r>
    </w:p>
    <w:p w:rsidR="00E272F6" w:rsidRPr="009472DE" w:rsidRDefault="00E272F6">
      <w:pPr>
        <w:jc w:val="center"/>
        <w:rPr>
          <w:rFonts w:asciiTheme="minorEastAsia" w:eastAsia="PMingLiU" w:hAnsiTheme="minorEastAsia"/>
        </w:rPr>
      </w:pPr>
    </w:p>
    <w:p w:rsidR="00E272F6" w:rsidRPr="009472DE" w:rsidRDefault="00A826AD">
      <w:pPr>
        <w:rPr>
          <w:rFonts w:asciiTheme="minorEastAsia" w:eastAsia="PMingLiU" w:hAnsiTheme="minorEastAsia"/>
        </w:rPr>
      </w:pPr>
      <w:r w:rsidRPr="009472DE">
        <w:rPr>
          <w:rFonts w:asciiTheme="minorEastAsia" w:hAnsiTheme="minorEastAsia" w:hint="eastAsia"/>
        </w:rPr>
        <w:t>【同意事項】</w:t>
      </w:r>
    </w:p>
    <w:p w:rsidR="00E272F6" w:rsidRPr="009472DE" w:rsidRDefault="00A826AD">
      <w:pPr>
        <w:ind w:left="227" w:hangingChars="100" w:hanging="227"/>
        <w:rPr>
          <w:rFonts w:asciiTheme="minorEastAsia" w:hAnsiTheme="minorEastAsia"/>
        </w:rPr>
      </w:pPr>
      <w:r w:rsidRPr="009472DE">
        <w:rPr>
          <w:rFonts w:asciiTheme="minorEastAsia" w:hAnsiTheme="minorEastAsia" w:hint="eastAsia"/>
        </w:rPr>
        <w:t>１　空家等の売買等の交渉の媒介を、要綱に基づき町が協定を締結した一般社団法人群馬県宅地建物取引業協会の会員のうち、町に登録された宅地建物取引業者（以下「宅地建物取引業者」という。）に依頼すること。</w:t>
      </w:r>
    </w:p>
    <w:p w:rsidR="00E272F6" w:rsidRPr="009472DE" w:rsidRDefault="00A826AD">
      <w:pPr>
        <w:ind w:left="227" w:hangingChars="100" w:hanging="227"/>
        <w:rPr>
          <w:rFonts w:asciiTheme="minorEastAsia" w:hAnsiTheme="minorEastAsia"/>
        </w:rPr>
      </w:pPr>
      <w:r w:rsidRPr="009472DE">
        <w:rPr>
          <w:rFonts w:asciiTheme="minorEastAsia" w:hAnsiTheme="minorEastAsia" w:hint="eastAsia"/>
        </w:rPr>
        <w:t>２　町が、</w:t>
      </w:r>
      <w:r w:rsidR="007C5D2A" w:rsidRPr="009472DE">
        <w:rPr>
          <w:rFonts w:asciiTheme="minorEastAsia" w:hAnsiTheme="minorEastAsia" w:hint="eastAsia"/>
        </w:rPr>
        <w:t>申込</w:t>
      </w:r>
      <w:r w:rsidRPr="009472DE">
        <w:rPr>
          <w:rFonts w:asciiTheme="minorEastAsia" w:hAnsiTheme="minorEastAsia" w:hint="eastAsia"/>
        </w:rPr>
        <w:t>者及び空家等の情報を、前項の協会及び宅地建物取引業者に提供すること。</w:t>
      </w:r>
    </w:p>
    <w:p w:rsidR="00E272F6" w:rsidRPr="009472DE" w:rsidRDefault="00A826AD">
      <w:pPr>
        <w:ind w:left="227" w:hangingChars="100" w:hanging="227"/>
        <w:rPr>
          <w:rFonts w:asciiTheme="minorEastAsia" w:hAnsiTheme="minorEastAsia"/>
        </w:rPr>
      </w:pPr>
      <w:r w:rsidRPr="009472DE">
        <w:rPr>
          <w:rFonts w:asciiTheme="minorEastAsia" w:hAnsiTheme="minorEastAsia" w:hint="eastAsia"/>
        </w:rPr>
        <w:t>３　別紙、千代田町空家等バンク物件登録カードに記載</w:t>
      </w:r>
      <w:r w:rsidR="005400D4" w:rsidRPr="009472DE">
        <w:rPr>
          <w:rFonts w:asciiTheme="minorEastAsia" w:hAnsiTheme="minorEastAsia" w:hint="eastAsia"/>
        </w:rPr>
        <w:t>さ</w:t>
      </w:r>
      <w:r w:rsidRPr="009472DE">
        <w:rPr>
          <w:rFonts w:asciiTheme="minorEastAsia" w:hAnsiTheme="minorEastAsia" w:hint="eastAsia"/>
        </w:rPr>
        <w:t>れた事項のうち、個人情報を除く事項を、インターネット等により公表すること。</w:t>
      </w:r>
    </w:p>
    <w:p w:rsidR="00E272F6" w:rsidRPr="009472DE" w:rsidRDefault="00A826AD">
      <w:pPr>
        <w:ind w:left="227" w:hangingChars="100" w:hanging="227"/>
        <w:rPr>
          <w:rFonts w:asciiTheme="minorEastAsia" w:hAnsiTheme="minorEastAsia"/>
        </w:rPr>
      </w:pPr>
      <w:r w:rsidRPr="009472DE">
        <w:rPr>
          <w:rFonts w:asciiTheme="minorEastAsia" w:hAnsiTheme="minorEastAsia" w:hint="eastAsia"/>
        </w:rPr>
        <w:t>４　町又は宅地建物取引業者が現地を調査すること。</w:t>
      </w:r>
    </w:p>
    <w:p w:rsidR="001C2E82" w:rsidRPr="009472DE" w:rsidRDefault="001C2E82">
      <w:pPr>
        <w:ind w:left="227" w:hangingChars="100" w:hanging="227"/>
        <w:rPr>
          <w:rFonts w:asciiTheme="minorEastAsia" w:hAnsiTheme="minorEastAsia"/>
        </w:rPr>
      </w:pPr>
      <w:r w:rsidRPr="009472DE">
        <w:rPr>
          <w:rFonts w:asciiTheme="minorEastAsia" w:hAnsiTheme="minorEastAsia" w:hint="eastAsia"/>
        </w:rPr>
        <w:t>５　宅地建物取引業者を介して行う交渉及び契約並びに契約成立後の問題等に関して、町が一切関与しないこと。</w:t>
      </w:r>
    </w:p>
    <w:p w:rsidR="00E272F6" w:rsidRPr="009472DE" w:rsidRDefault="001C2E82">
      <w:pPr>
        <w:ind w:left="227" w:hangingChars="100" w:hanging="227"/>
        <w:rPr>
          <w:rFonts w:asciiTheme="minorEastAsia" w:hAnsiTheme="minorEastAsia"/>
        </w:rPr>
      </w:pPr>
      <w:r w:rsidRPr="009472DE">
        <w:rPr>
          <w:rFonts w:asciiTheme="minorEastAsia" w:hAnsiTheme="minorEastAsia" w:hint="eastAsia"/>
        </w:rPr>
        <w:t>６</w:t>
      </w:r>
      <w:r w:rsidR="00A826AD" w:rsidRPr="009472DE">
        <w:rPr>
          <w:rFonts w:asciiTheme="minorEastAsia" w:hAnsiTheme="minorEastAsia" w:hint="eastAsia"/>
        </w:rPr>
        <w:t xml:space="preserve">　交渉及び契約には、誠意を持って望み、疑義、紛争等については、当事者間で解決に当たること。</w:t>
      </w:r>
    </w:p>
    <w:p w:rsidR="00E272F6" w:rsidRPr="009472DE" w:rsidRDefault="00E272F6">
      <w:pPr>
        <w:ind w:left="227" w:hangingChars="100" w:hanging="227"/>
        <w:rPr>
          <w:rFonts w:asciiTheme="minorEastAsia" w:hAnsiTheme="minorEastAsia"/>
        </w:rPr>
      </w:pPr>
    </w:p>
    <w:p w:rsidR="00E272F6" w:rsidRPr="009472DE" w:rsidRDefault="00E272F6">
      <w:pPr>
        <w:ind w:left="227" w:hangingChars="100" w:hanging="227"/>
        <w:rPr>
          <w:rFonts w:asciiTheme="minorEastAsia" w:hAnsiTheme="minorEastAsia"/>
        </w:rPr>
      </w:pPr>
    </w:p>
    <w:p w:rsidR="00E272F6" w:rsidRPr="009472DE" w:rsidRDefault="00A826AD">
      <w:pPr>
        <w:ind w:left="680" w:hangingChars="300" w:hanging="680"/>
        <w:rPr>
          <w:rFonts w:asciiTheme="minorEastAsia" w:hAnsiTheme="minorEastAsia"/>
        </w:rPr>
      </w:pPr>
      <w:r w:rsidRPr="009472DE">
        <w:rPr>
          <w:rFonts w:ascii="ＭＳ 明朝" w:hAnsi="ＭＳ 明朝" w:hint="eastAsia"/>
        </w:rPr>
        <w:t>備考１　町では、情報の提供や必要に応じて連絡調整等を行いますが、売買等に関する交渉、契約等に関しては、</w:t>
      </w:r>
      <w:r w:rsidRPr="009472DE">
        <w:rPr>
          <w:rFonts w:asciiTheme="minorEastAsia" w:hAnsiTheme="minorEastAsia" w:hint="eastAsia"/>
        </w:rPr>
        <w:t>宅地建物取引業者</w:t>
      </w:r>
      <w:r w:rsidRPr="009472DE">
        <w:rPr>
          <w:rFonts w:ascii="ＭＳ 明朝" w:hAnsi="ＭＳ 明朝" w:hint="eastAsia"/>
        </w:rPr>
        <w:t>が行います。なお、宅地建物取引業者の媒介には、物件の調査費用</w:t>
      </w:r>
      <w:r w:rsidR="00DA73E2">
        <w:rPr>
          <w:rFonts w:ascii="ＭＳ 明朝" w:hAnsi="ＭＳ 明朝" w:hint="eastAsia"/>
        </w:rPr>
        <w:t>等</w:t>
      </w:r>
      <w:bookmarkStart w:id="0" w:name="_GoBack"/>
      <w:bookmarkEnd w:id="0"/>
      <w:r w:rsidRPr="009472DE">
        <w:rPr>
          <w:rFonts w:ascii="ＭＳ 明朝" w:hAnsi="ＭＳ 明朝" w:hint="eastAsia"/>
        </w:rPr>
        <w:t>が発生する場合や成約の際には宅地建物取引業法等で規定された報酬が発生します。</w:t>
      </w:r>
    </w:p>
    <w:p w:rsidR="00E272F6" w:rsidRPr="009472DE" w:rsidRDefault="00A826AD">
      <w:pPr>
        <w:ind w:left="680" w:hangingChars="300" w:hanging="680"/>
        <w:rPr>
          <w:rFonts w:asciiTheme="minorEastAsia" w:hAnsiTheme="minorEastAsia"/>
        </w:rPr>
      </w:pPr>
      <w:r w:rsidRPr="009472DE">
        <w:rPr>
          <w:rFonts w:asciiTheme="minorEastAsia" w:hAnsiTheme="minorEastAsia" w:hint="eastAsia"/>
        </w:rPr>
        <w:t xml:space="preserve">　　２　千代田</w:t>
      </w:r>
      <w:r w:rsidRPr="009472DE">
        <w:rPr>
          <w:rStyle w:val="cm"/>
          <w:rFonts w:asciiTheme="minorEastAsia" w:hAnsiTheme="minorEastAsia" w:hint="eastAsia"/>
        </w:rPr>
        <w:t>町個人情報保護条例</w:t>
      </w:r>
      <w:r w:rsidRPr="009472DE">
        <w:rPr>
          <w:rFonts w:asciiTheme="minorEastAsia" w:hAnsiTheme="minorEastAsia" w:hint="eastAsia"/>
        </w:rPr>
        <w:t>（平成１７年千代田町条例</w:t>
      </w:r>
      <w:r w:rsidRPr="009472DE">
        <w:rPr>
          <w:rStyle w:val="cm"/>
          <w:rFonts w:asciiTheme="minorEastAsia" w:hAnsiTheme="minorEastAsia" w:hint="eastAsia"/>
        </w:rPr>
        <w:t>第３号</w:t>
      </w:r>
      <w:r w:rsidRPr="009472DE">
        <w:rPr>
          <w:rFonts w:asciiTheme="minorEastAsia" w:hAnsiTheme="minorEastAsia" w:hint="eastAsia"/>
        </w:rPr>
        <w:t>）の規定の趣旨に基づき、申請に係る個人情報は、この事業の目的以外に利用しません。</w:t>
      </w:r>
    </w:p>
    <w:p w:rsidR="00B823D2" w:rsidRPr="009472DE" w:rsidRDefault="00B823D2">
      <w:pPr>
        <w:ind w:left="680" w:hangingChars="300" w:hanging="680"/>
        <w:rPr>
          <w:rFonts w:asciiTheme="minorEastAsia" w:hAnsiTheme="minorEastAsia"/>
        </w:rPr>
      </w:pPr>
    </w:p>
    <w:sectPr w:rsidR="00B823D2" w:rsidRPr="009472DE">
      <w:pgSz w:w="11906" w:h="16838"/>
      <w:pgMar w:top="1418" w:right="1418" w:bottom="1418" w:left="1418" w:header="851" w:footer="454" w:gutter="0"/>
      <w:pgNumType w:fmt="decimalFullWidth"/>
      <w:cols w:space="720"/>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134" w:rsidRDefault="00A826AD">
      <w:r>
        <w:separator/>
      </w:r>
    </w:p>
  </w:endnote>
  <w:endnote w:type="continuationSeparator" w:id="0">
    <w:p w:rsidR="00F52134" w:rsidRDefault="00A8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 w:name="SimSun">
    <w:altName w:val="宋体"/>
    <w:panose1 w:val="02010600030101010101"/>
    <w:charset w:val="80"/>
    <w:family w:val="auto"/>
    <w:notTrueType/>
    <w:pitch w:val="variable"/>
    <w:sig w:usb0="00000000" w:usb1="00000000" w:usb2="00000000" w:usb3="00000000" w:csb0="010082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134" w:rsidRDefault="00A826AD">
      <w:r>
        <w:separator/>
      </w:r>
    </w:p>
  </w:footnote>
  <w:footnote w:type="continuationSeparator" w:id="0">
    <w:p w:rsidR="00F52134" w:rsidRDefault="00A82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2F6"/>
    <w:rsid w:val="001C2E82"/>
    <w:rsid w:val="004457B4"/>
    <w:rsid w:val="00510C98"/>
    <w:rsid w:val="005400D4"/>
    <w:rsid w:val="007C5D2A"/>
    <w:rsid w:val="00872B09"/>
    <w:rsid w:val="009472DE"/>
    <w:rsid w:val="00A826AD"/>
    <w:rsid w:val="00B823D2"/>
    <w:rsid w:val="00D350BA"/>
    <w:rsid w:val="00DA73E2"/>
    <w:rsid w:val="00E272F6"/>
    <w:rsid w:val="00F52134"/>
    <w:rsid w:val="00F94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FE1EA8"/>
  <w15:chartTrackingRefBased/>
  <w15:docId w15:val="{95E7AD08-5678-4048-983E-5C17C7BC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eastAsia="ＭＳ 明朝"/>
    </w:rPr>
  </w:style>
  <w:style w:type="character" w:customStyle="1" w:styleId="a4">
    <w:name w:val="記 (文字)"/>
    <w:basedOn w:val="a0"/>
    <w:link w:val="a3"/>
    <w:rPr>
      <w:rFonts w:eastAsia="ＭＳ 明朝"/>
      <w:sz w:val="24"/>
    </w:rPr>
  </w:style>
  <w:style w:type="paragraph" w:styleId="a5">
    <w:name w:val="Closing"/>
    <w:basedOn w:val="a"/>
    <w:link w:val="a6"/>
    <w:pPr>
      <w:jc w:val="right"/>
    </w:pPr>
    <w:rPr>
      <w:rFonts w:eastAsia="ＭＳ 明朝"/>
    </w:rPr>
  </w:style>
  <w:style w:type="character" w:customStyle="1" w:styleId="a6">
    <w:name w:val="結語 (文字)"/>
    <w:basedOn w:val="a0"/>
    <w:link w:val="a5"/>
    <w:rPr>
      <w:rFonts w:eastAsia="ＭＳ 明朝"/>
      <w:sz w:val="24"/>
    </w:rPr>
  </w:style>
  <w:style w:type="paragraph" w:styleId="a7">
    <w:name w:val="footer"/>
    <w:basedOn w:val="a"/>
    <w:link w:val="a8"/>
    <w:pPr>
      <w:tabs>
        <w:tab w:val="center" w:pos="4252"/>
        <w:tab w:val="right" w:pos="8504"/>
      </w:tabs>
      <w:snapToGrid w:val="0"/>
    </w:pPr>
    <w:rPr>
      <w:rFonts w:eastAsia="ＭＳ 明朝"/>
    </w:rPr>
  </w:style>
  <w:style w:type="character" w:customStyle="1" w:styleId="a8">
    <w:name w:val="フッター (文字)"/>
    <w:basedOn w:val="a0"/>
    <w:link w:val="a7"/>
    <w:rPr>
      <w:rFonts w:eastAsia="ＭＳ 明朝"/>
      <w:sz w:val="24"/>
    </w:rPr>
  </w:style>
  <w:style w:type="paragraph" w:customStyle="1" w:styleId="01">
    <w:name w:val="01_条例名称/附則"/>
    <w:basedOn w:val="a"/>
    <w:next w:val="05"/>
    <w:link w:val="010"/>
    <w:qFormat/>
    <w:pPr>
      <w:ind w:firstLineChars="300" w:firstLine="630"/>
    </w:pPr>
    <w:rPr>
      <w:rFonts w:eastAsia="ＭＳ 明朝"/>
    </w:rPr>
  </w:style>
  <w:style w:type="paragraph" w:customStyle="1" w:styleId="10">
    <w:name w:val="10_条"/>
    <w:basedOn w:val="a"/>
    <w:link w:val="100"/>
    <w:qFormat/>
    <w:pPr>
      <w:ind w:left="210" w:hangingChars="100" w:hanging="210"/>
    </w:pPr>
    <w:rPr>
      <w:rFonts w:asciiTheme="minorEastAsia" w:eastAsia="ＭＳ 明朝" w:hAnsiTheme="minorEastAsia"/>
    </w:rPr>
  </w:style>
  <w:style w:type="character" w:customStyle="1" w:styleId="010">
    <w:name w:val="01_条例名称/附則 (文字)"/>
    <w:basedOn w:val="a0"/>
    <w:link w:val="01"/>
    <w:rPr>
      <w:rFonts w:eastAsia="ＭＳ 明朝"/>
      <w:sz w:val="24"/>
    </w:rPr>
  </w:style>
  <w:style w:type="character" w:customStyle="1" w:styleId="100">
    <w:name w:val="10_条 (文字)"/>
    <w:basedOn w:val="a0"/>
    <w:link w:val="10"/>
    <w:rPr>
      <w:rFonts w:asciiTheme="minorEastAsia" w:eastAsia="ＭＳ 明朝" w:hAnsiTheme="minorEastAsia"/>
      <w:sz w:val="24"/>
    </w:rPr>
  </w:style>
  <w:style w:type="paragraph" w:customStyle="1" w:styleId="05">
    <w:name w:val="05_条文見出し"/>
    <w:basedOn w:val="a"/>
    <w:next w:val="10"/>
    <w:link w:val="050"/>
    <w:qFormat/>
    <w:pPr>
      <w:shd w:val="clear" w:color="auto" w:fill="FFFFFF"/>
      <w:spacing w:line="273" w:lineRule="atLeast"/>
      <w:ind w:firstLineChars="100" w:firstLine="210"/>
    </w:pPr>
    <w:rPr>
      <w:rFonts w:ascii="ＭＳ 明朝" w:eastAsia="ＭＳ 明朝" w:hAnsi="ＭＳ 明朝"/>
      <w:color w:val="000000"/>
    </w:rPr>
  </w:style>
  <w:style w:type="character" w:customStyle="1" w:styleId="050">
    <w:name w:val="05_条文見出し (文字)"/>
    <w:basedOn w:val="a0"/>
    <w:link w:val="05"/>
    <w:rPr>
      <w:rFonts w:ascii="ＭＳ 明朝" w:eastAsia="ＭＳ 明朝" w:hAnsi="ＭＳ 明朝"/>
      <w:color w:val="000000"/>
      <w:sz w:val="24"/>
      <w:shd w:val="clear" w:color="auto" w:fill="FFFFFF"/>
    </w:rPr>
  </w:style>
  <w:style w:type="paragraph" w:customStyle="1" w:styleId="02">
    <w:name w:val="02_改め文"/>
    <w:basedOn w:val="a"/>
    <w:next w:val="a"/>
    <w:link w:val="020"/>
    <w:qFormat/>
    <w:pPr>
      <w:ind w:firstLineChars="100" w:firstLine="210"/>
    </w:pPr>
    <w:rPr>
      <w:rFonts w:ascii="ＭＳ 明朝" w:eastAsia="ＭＳ 明朝" w:hAnsi="ＭＳ 明朝"/>
    </w:rPr>
  </w:style>
  <w:style w:type="character" w:customStyle="1" w:styleId="020">
    <w:name w:val="02_改め文 (文字)"/>
    <w:basedOn w:val="a0"/>
    <w:link w:val="02"/>
    <w:rPr>
      <w:rFonts w:ascii="ＭＳ 明朝" w:eastAsia="ＭＳ 明朝" w:hAnsi="ＭＳ 明朝"/>
      <w:sz w:val="24"/>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rPr>
      <w:sz w:val="24"/>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Hyperlink"/>
    <w:basedOn w:val="a0"/>
    <w:rPr>
      <w:color w:val="0000FF" w:themeColor="hyperlink"/>
      <w:u w:val="single"/>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character" w:customStyle="1" w:styleId="cm">
    <w:name w:val="cm"/>
    <w:basedOn w:val="a0"/>
  </w:style>
  <w:style w:type="paragraph" w:customStyle="1" w:styleId="1">
    <w:name w:val="日付1"/>
    <w:basedOn w:val="a"/>
    <w:pPr>
      <w:widowControl/>
      <w:spacing w:before="100" w:beforeAutospacing="1" w:after="100" w:afterAutospacing="1"/>
      <w:jc w:val="left"/>
    </w:pPr>
    <w:rPr>
      <w:rFonts w:ascii="ＭＳ Ｐゴシック" w:eastAsia="ＭＳ Ｐゴシック" w:hAnsi="ＭＳ Ｐゴシック"/>
      <w:kern w:val="0"/>
    </w:rPr>
  </w:style>
  <w:style w:type="paragraph" w:styleId="af0">
    <w:name w:val="List Paragraph"/>
    <w:basedOn w:val="a"/>
    <w:qFormat/>
    <w:pPr>
      <w:ind w:leftChars="400" w:left="840"/>
    </w:pPr>
    <w:rPr>
      <w:rFonts w:ascii="Century" w:eastAsia="ＭＳ 明朝" w:hAnsi="Century"/>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669</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吉永 泰久 </dc:creator>
  <cp:lastModifiedBy>吉永 泰久 </cp:lastModifiedBy>
  <cp:revision>6</cp:revision>
  <cp:lastPrinted>2021-04-30T05:16:00Z</cp:lastPrinted>
  <dcterms:created xsi:type="dcterms:W3CDTF">2021-04-21T01:50:00Z</dcterms:created>
  <dcterms:modified xsi:type="dcterms:W3CDTF">2021-05-13T01:33:00Z</dcterms:modified>
</cp:coreProperties>
</file>